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FA76D" w14:textId="77777777" w:rsidR="00993F95" w:rsidRDefault="00993F95" w:rsidP="00AA1F14">
      <w:pPr>
        <w:pBdr>
          <w:bottom w:val="single" w:sz="4" w:space="1" w:color="auto"/>
        </w:pBdr>
      </w:pPr>
    </w:p>
    <w:p w14:paraId="6D8D4F07" w14:textId="4C3115D1" w:rsidR="00AA1F14" w:rsidRDefault="00AA1F14" w:rsidP="00AA1F14">
      <w:pPr>
        <w:pBdr>
          <w:bottom w:val="single" w:sz="4" w:space="1" w:color="auto"/>
        </w:pBdr>
      </w:pPr>
      <w:r>
        <w:rPr>
          <w:rFonts w:hint="eastAsia"/>
        </w:rPr>
        <w:t>議案名：</w:t>
      </w:r>
      <w:r w:rsidR="004B6DEA">
        <w:t>2025</w:t>
      </w:r>
      <w:r w:rsidR="003563E1">
        <w:t xml:space="preserve">年度 </w:t>
      </w:r>
      <w:r w:rsidR="004B6DEA">
        <w:t>3</w:t>
      </w:r>
      <w:r w:rsidR="003563E1">
        <w:t>月</w:t>
      </w:r>
      <w:r w:rsidR="004B6DEA">
        <w:rPr>
          <w:rFonts w:hint="eastAsia"/>
        </w:rPr>
        <w:t>事業</w:t>
      </w:r>
      <w:r w:rsidR="003563E1">
        <w:t>（</w:t>
      </w:r>
      <w:r w:rsidR="004B6DEA">
        <w:rPr>
          <w:rFonts w:hint="eastAsia"/>
          <w:sz w:val="20"/>
          <w:szCs w:val="20"/>
        </w:rPr>
        <w:t>会員開発・資質向上研修会</w:t>
      </w:r>
      <w:r w:rsidR="003563E1">
        <w:t>）運営</w:t>
      </w:r>
    </w:p>
    <w:p w14:paraId="611DBF25" w14:textId="77777777" w:rsidR="00AA1F14" w:rsidRDefault="00AA1F14" w:rsidP="00AA1F14">
      <w:pPr>
        <w:jc w:val="right"/>
      </w:pPr>
    </w:p>
    <w:p w14:paraId="4D3AD52B" w14:textId="43F25CF4" w:rsidR="00AA1F14" w:rsidRDefault="00AA1F14" w:rsidP="00AA1F14">
      <w:pPr>
        <w:pBdr>
          <w:bottom w:val="single" w:sz="4" w:space="1" w:color="auto"/>
        </w:pBdr>
        <w:jc w:val="right"/>
      </w:pPr>
      <w:r>
        <w:rPr>
          <w:rFonts w:hint="eastAsia"/>
        </w:rPr>
        <w:t>更新日：</w:t>
      </w:r>
      <w:r w:rsidR="004B6DEA">
        <w:t>4</w:t>
      </w:r>
      <w:r>
        <w:rPr>
          <w:rFonts w:hint="eastAsia"/>
        </w:rPr>
        <w:t>月</w:t>
      </w:r>
      <w:r w:rsidR="00BD7DE5">
        <w:t>10</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10201" w:type="dxa"/>
        <w:tblLook w:val="04A0" w:firstRow="1" w:lastRow="0" w:firstColumn="1" w:lastColumn="0" w:noHBand="0" w:noVBand="1"/>
      </w:tblPr>
      <w:tblGrid>
        <w:gridCol w:w="976"/>
        <w:gridCol w:w="9225"/>
      </w:tblGrid>
      <w:tr w:rsidR="00AA1F14" w14:paraId="34F77CF3" w14:textId="77777777" w:rsidTr="001D6F93">
        <w:tc>
          <w:tcPr>
            <w:tcW w:w="10201" w:type="dxa"/>
            <w:gridSpan w:val="2"/>
            <w:shd w:val="clear" w:color="auto" w:fill="DEEAF6" w:themeFill="accent5" w:themeFillTint="33"/>
          </w:tcPr>
          <w:p w14:paraId="6F6947E1" w14:textId="5236E50C" w:rsidR="00AA1F14" w:rsidRDefault="00AA1F14">
            <w:r>
              <w:rPr>
                <w:rFonts w:hint="eastAsia"/>
              </w:rPr>
              <w:t>【</w:t>
            </w:r>
            <w:r w:rsidR="007400C1">
              <w:rPr>
                <w:rFonts w:hint="eastAsia"/>
              </w:rPr>
              <w:t>事業前準備での</w:t>
            </w:r>
            <w:r>
              <w:rPr>
                <w:rFonts w:hint="eastAsia"/>
              </w:rPr>
              <w:t>引継ぎ事項】</w:t>
            </w:r>
          </w:p>
        </w:tc>
      </w:tr>
      <w:tr w:rsidR="00D66DE1" w14:paraId="5C5F6BFA" w14:textId="77777777" w:rsidTr="001D6F93">
        <w:tc>
          <w:tcPr>
            <w:tcW w:w="976" w:type="dxa"/>
            <w:shd w:val="clear" w:color="auto" w:fill="DEEAF6" w:themeFill="accent5" w:themeFillTint="33"/>
          </w:tcPr>
          <w:p w14:paraId="158133A6" w14:textId="77777777" w:rsidR="00D66DE1" w:rsidRDefault="00D66DE1" w:rsidP="00D66DE1">
            <w:r>
              <w:rPr>
                <w:rFonts w:hint="eastAsia"/>
              </w:rPr>
              <w:t>事項１</w:t>
            </w:r>
          </w:p>
        </w:tc>
        <w:tc>
          <w:tcPr>
            <w:tcW w:w="9225" w:type="dxa"/>
            <w:shd w:val="clear" w:color="auto" w:fill="DEEAF6" w:themeFill="accent5" w:themeFillTint="33"/>
          </w:tcPr>
          <w:p w14:paraId="18A711B8" w14:textId="713B5BC4" w:rsidR="00D66DE1" w:rsidRDefault="004B6DEA" w:rsidP="00D66DE1">
            <w:r>
              <w:rPr>
                <w:rFonts w:hint="eastAsia"/>
              </w:rPr>
              <w:t>県内</w:t>
            </w:r>
            <w:r>
              <w:t>21LOM</w:t>
            </w:r>
            <w:r>
              <w:rPr>
                <w:rFonts w:hint="eastAsia"/>
              </w:rPr>
              <w:t>を勧誘する場合は、なるべく早めに出欠を取るようにしてください。</w:t>
            </w:r>
          </w:p>
        </w:tc>
      </w:tr>
      <w:tr w:rsidR="00D66DE1" w:rsidRPr="00E46742" w14:paraId="5781D854" w14:textId="77777777" w:rsidTr="001D6F93">
        <w:tc>
          <w:tcPr>
            <w:tcW w:w="976" w:type="dxa"/>
          </w:tcPr>
          <w:p w14:paraId="53BE2F22" w14:textId="77777777" w:rsidR="00D66DE1" w:rsidRDefault="00D66DE1" w:rsidP="00D66DE1">
            <w:r>
              <w:rPr>
                <w:rFonts w:hint="eastAsia"/>
              </w:rPr>
              <w:t>対応１</w:t>
            </w:r>
          </w:p>
        </w:tc>
        <w:tc>
          <w:tcPr>
            <w:tcW w:w="9225" w:type="dxa"/>
          </w:tcPr>
          <w:p w14:paraId="422318F9" w14:textId="5809B198" w:rsidR="00D66DE1" w:rsidRDefault="00E46742" w:rsidP="00D66DE1">
            <w:r>
              <w:rPr>
                <w:rFonts w:hint="eastAsia"/>
              </w:rPr>
              <w:t>今回他LOMは呼びませんが、早いうちからメンバーに声をかけ出欠を確定させます。</w:t>
            </w:r>
          </w:p>
        </w:tc>
      </w:tr>
      <w:tr w:rsidR="00070737" w14:paraId="62805C1D" w14:textId="77777777" w:rsidTr="001D6F93">
        <w:tc>
          <w:tcPr>
            <w:tcW w:w="976" w:type="dxa"/>
            <w:shd w:val="clear" w:color="auto" w:fill="DEEAF6" w:themeFill="accent5" w:themeFillTint="33"/>
          </w:tcPr>
          <w:p w14:paraId="2B55007C" w14:textId="77777777" w:rsidR="00070737" w:rsidRDefault="00070737" w:rsidP="00070737">
            <w:r>
              <w:rPr>
                <w:rFonts w:hint="eastAsia"/>
              </w:rPr>
              <w:t>事項２</w:t>
            </w:r>
          </w:p>
        </w:tc>
        <w:tc>
          <w:tcPr>
            <w:tcW w:w="9225" w:type="dxa"/>
            <w:shd w:val="clear" w:color="auto" w:fill="DEEAF6" w:themeFill="accent5" w:themeFillTint="33"/>
          </w:tcPr>
          <w:p w14:paraId="77005316" w14:textId="70687703" w:rsidR="00070737" w:rsidRDefault="004B6DEA" w:rsidP="00070737">
            <w:r>
              <w:rPr>
                <w:rFonts w:hint="eastAsia"/>
              </w:rPr>
              <w:t>参加人数によっては会場のキャパシティに限りがあるため、参加人数に応じて適切なキャパシティの会場を検討してください。</w:t>
            </w:r>
          </w:p>
        </w:tc>
      </w:tr>
      <w:tr w:rsidR="000F4877" w14:paraId="5D5A772A" w14:textId="77777777" w:rsidTr="001D6F93">
        <w:tc>
          <w:tcPr>
            <w:tcW w:w="976" w:type="dxa"/>
          </w:tcPr>
          <w:p w14:paraId="715ABEBE" w14:textId="77777777" w:rsidR="000F4877" w:rsidRDefault="000F4877" w:rsidP="000F4877">
            <w:r>
              <w:rPr>
                <w:rFonts w:hint="eastAsia"/>
              </w:rPr>
              <w:t>対応２</w:t>
            </w:r>
          </w:p>
        </w:tc>
        <w:tc>
          <w:tcPr>
            <w:tcW w:w="9225" w:type="dxa"/>
          </w:tcPr>
          <w:p w14:paraId="415462AE" w14:textId="281489F3" w:rsidR="000F4877" w:rsidRDefault="00E46742" w:rsidP="000F4877">
            <w:r>
              <w:rPr>
                <w:rFonts w:hint="eastAsia"/>
              </w:rPr>
              <w:t>参加予定数の最大が出席しても大丈夫な会場を選定します。</w:t>
            </w:r>
          </w:p>
        </w:tc>
      </w:tr>
      <w:tr w:rsidR="00070737" w14:paraId="12F89BF2" w14:textId="77777777" w:rsidTr="001D6F93">
        <w:tc>
          <w:tcPr>
            <w:tcW w:w="976" w:type="dxa"/>
            <w:shd w:val="clear" w:color="auto" w:fill="DEEAF6" w:themeFill="accent5" w:themeFillTint="33"/>
          </w:tcPr>
          <w:p w14:paraId="729A6ACF" w14:textId="77777777" w:rsidR="00070737" w:rsidRDefault="00070737" w:rsidP="00070737">
            <w:r>
              <w:rPr>
                <w:rFonts w:hint="eastAsia"/>
              </w:rPr>
              <w:t>事項３</w:t>
            </w:r>
          </w:p>
        </w:tc>
        <w:tc>
          <w:tcPr>
            <w:tcW w:w="9225" w:type="dxa"/>
            <w:shd w:val="clear" w:color="auto" w:fill="DEEAF6" w:themeFill="accent5" w:themeFillTint="33"/>
          </w:tcPr>
          <w:p w14:paraId="29007E43" w14:textId="0A386311" w:rsidR="00070737" w:rsidRDefault="004B6DEA" w:rsidP="00070737">
            <w:r>
              <w:rPr>
                <w:rFonts w:hint="eastAsia"/>
              </w:rPr>
              <w:t>講師の方とは事前に何を話してもらうか、議案の目的に沿って速やかに会議を開いてください。その際には副理事長か理事長を同席していただくと話がスムーズに進みます。</w:t>
            </w:r>
          </w:p>
        </w:tc>
      </w:tr>
      <w:tr w:rsidR="000F4877" w14:paraId="7342F7F8" w14:textId="77777777" w:rsidTr="001D6F93">
        <w:tc>
          <w:tcPr>
            <w:tcW w:w="976" w:type="dxa"/>
          </w:tcPr>
          <w:p w14:paraId="668350F4" w14:textId="77777777" w:rsidR="000F4877" w:rsidRDefault="000F4877" w:rsidP="000F4877">
            <w:r>
              <w:rPr>
                <w:rFonts w:hint="eastAsia"/>
              </w:rPr>
              <w:t>対応３</w:t>
            </w:r>
          </w:p>
        </w:tc>
        <w:tc>
          <w:tcPr>
            <w:tcW w:w="9225" w:type="dxa"/>
          </w:tcPr>
          <w:p w14:paraId="56C589C4" w14:textId="6AC7EE13" w:rsidR="000F4877" w:rsidRDefault="00E46742" w:rsidP="000F4877">
            <w:r>
              <w:rPr>
                <w:rFonts w:hint="eastAsia"/>
              </w:rPr>
              <w:t>講師の方とは資料を用いて打ち合わせを行います。副理事長や理事長、専務にも同席していただけるよう日程を調整します。</w:t>
            </w:r>
          </w:p>
        </w:tc>
      </w:tr>
      <w:tr w:rsidR="00070737" w14:paraId="48E34956" w14:textId="77777777" w:rsidTr="001D6F93">
        <w:tc>
          <w:tcPr>
            <w:tcW w:w="976" w:type="dxa"/>
            <w:shd w:val="clear" w:color="auto" w:fill="DEEAF6" w:themeFill="accent5" w:themeFillTint="33"/>
          </w:tcPr>
          <w:p w14:paraId="6B2FE824" w14:textId="77777777" w:rsidR="00070737" w:rsidRDefault="00070737" w:rsidP="00070737">
            <w:r>
              <w:rPr>
                <w:rFonts w:hint="eastAsia"/>
              </w:rPr>
              <w:t>事項４</w:t>
            </w:r>
          </w:p>
        </w:tc>
        <w:tc>
          <w:tcPr>
            <w:tcW w:w="9225" w:type="dxa"/>
            <w:shd w:val="clear" w:color="auto" w:fill="DEEAF6" w:themeFill="accent5" w:themeFillTint="33"/>
          </w:tcPr>
          <w:p w14:paraId="27E9A172" w14:textId="647EE21D" w:rsidR="00070737" w:rsidRDefault="004B6DEA" w:rsidP="00070737">
            <w:r>
              <w:rPr>
                <w:rFonts w:hint="eastAsia"/>
              </w:rPr>
              <w:t>例会と事業では体系が違うため、メンバーなどと連絡を取る際は</w:t>
            </w:r>
            <w:r w:rsidR="00667C8F">
              <w:rPr>
                <w:rFonts w:hint="eastAsia"/>
              </w:rPr>
              <w:t>事業であることをなるべく電話などで伝え、</w:t>
            </w:r>
            <w:r>
              <w:rPr>
                <w:rFonts w:hint="eastAsia"/>
              </w:rPr>
              <w:t>棲み分けをしてください。</w:t>
            </w:r>
          </w:p>
        </w:tc>
      </w:tr>
      <w:tr w:rsidR="005D7A27" w14:paraId="33DA2262" w14:textId="77777777" w:rsidTr="001D6F93">
        <w:tc>
          <w:tcPr>
            <w:tcW w:w="976" w:type="dxa"/>
          </w:tcPr>
          <w:p w14:paraId="5281478D" w14:textId="77777777" w:rsidR="005D7A27" w:rsidRDefault="005D7A27" w:rsidP="005D7A27">
            <w:r>
              <w:rPr>
                <w:rFonts w:hint="eastAsia"/>
              </w:rPr>
              <w:t>対応４</w:t>
            </w:r>
          </w:p>
        </w:tc>
        <w:tc>
          <w:tcPr>
            <w:tcW w:w="9225" w:type="dxa"/>
          </w:tcPr>
          <w:p w14:paraId="44A2C7DC" w14:textId="2F307BB9" w:rsidR="005D7A27" w:rsidRDefault="000C7313" w:rsidP="005D7A27">
            <w:r>
              <w:rPr>
                <w:rFonts w:hint="eastAsia"/>
              </w:rPr>
              <w:t>今回は例会として実施します。</w:t>
            </w:r>
          </w:p>
        </w:tc>
      </w:tr>
      <w:tr w:rsidR="003563E1" w14:paraId="00FACCE1" w14:textId="77777777" w:rsidTr="003563E1">
        <w:tc>
          <w:tcPr>
            <w:tcW w:w="976" w:type="dxa"/>
            <w:shd w:val="clear" w:color="auto" w:fill="DEEAF6" w:themeFill="accent5" w:themeFillTint="33"/>
          </w:tcPr>
          <w:p w14:paraId="59DAFB1E" w14:textId="00B6D7A2" w:rsidR="003563E1" w:rsidRDefault="003563E1" w:rsidP="005D7A27">
            <w:r>
              <w:rPr>
                <w:rFonts w:hint="eastAsia"/>
              </w:rPr>
              <w:t>事項５</w:t>
            </w:r>
          </w:p>
        </w:tc>
        <w:tc>
          <w:tcPr>
            <w:tcW w:w="9225" w:type="dxa"/>
            <w:shd w:val="clear" w:color="auto" w:fill="DEEAF6" w:themeFill="accent5" w:themeFillTint="33"/>
          </w:tcPr>
          <w:p w14:paraId="40E08929" w14:textId="3024640C" w:rsidR="003563E1" w:rsidRDefault="004B6DEA" w:rsidP="005D7A27">
            <w:r>
              <w:rPr>
                <w:rFonts w:hint="eastAsia"/>
              </w:rPr>
              <w:t>ただ研修をするだけでは意味がないため、</w:t>
            </w:r>
            <w:r w:rsidR="00667C8F">
              <w:rPr>
                <w:rFonts w:hint="eastAsia"/>
              </w:rPr>
              <w:t>来年の開催に対する機運を高める施策を講じるなど</w:t>
            </w:r>
            <w:r>
              <w:rPr>
                <w:rFonts w:hint="eastAsia"/>
              </w:rPr>
              <w:t>目的を持って研修会を開いてください。</w:t>
            </w:r>
          </w:p>
        </w:tc>
      </w:tr>
      <w:tr w:rsidR="003563E1" w14:paraId="5CD403C4" w14:textId="77777777" w:rsidTr="001D6F93">
        <w:tc>
          <w:tcPr>
            <w:tcW w:w="976" w:type="dxa"/>
          </w:tcPr>
          <w:p w14:paraId="2C953D95" w14:textId="2FD265BC" w:rsidR="003563E1" w:rsidRDefault="003563E1" w:rsidP="005D7A27">
            <w:r>
              <w:rPr>
                <w:rFonts w:hint="eastAsia"/>
              </w:rPr>
              <w:t>対応５</w:t>
            </w:r>
          </w:p>
        </w:tc>
        <w:tc>
          <w:tcPr>
            <w:tcW w:w="9225" w:type="dxa"/>
          </w:tcPr>
          <w:p w14:paraId="7468355C" w14:textId="0D1395C6" w:rsidR="003563E1" w:rsidRPr="003563E1" w:rsidRDefault="00E46742" w:rsidP="005D7A27">
            <w:r>
              <w:rPr>
                <w:rFonts w:hint="eastAsia"/>
              </w:rPr>
              <w:t>話を聞くだけではないしつらえにして、より得るものがあったと思える事業にします。</w:t>
            </w:r>
          </w:p>
        </w:tc>
      </w:tr>
      <w:tr w:rsidR="003563E1" w14:paraId="5B2C5DEC" w14:textId="77777777" w:rsidTr="003563E1">
        <w:tc>
          <w:tcPr>
            <w:tcW w:w="976" w:type="dxa"/>
            <w:shd w:val="clear" w:color="auto" w:fill="DEEAF6" w:themeFill="accent5" w:themeFillTint="33"/>
          </w:tcPr>
          <w:p w14:paraId="5AFE9957" w14:textId="3F5956D5" w:rsidR="003563E1" w:rsidRDefault="003563E1" w:rsidP="005D7A27">
            <w:r>
              <w:rPr>
                <w:rFonts w:hint="eastAsia"/>
              </w:rPr>
              <w:t>事項６</w:t>
            </w:r>
          </w:p>
        </w:tc>
        <w:tc>
          <w:tcPr>
            <w:tcW w:w="9225" w:type="dxa"/>
            <w:shd w:val="clear" w:color="auto" w:fill="DEEAF6" w:themeFill="accent5" w:themeFillTint="33"/>
          </w:tcPr>
          <w:p w14:paraId="744D791E" w14:textId="701C2886" w:rsidR="003563E1" w:rsidRDefault="004B6DEA" w:rsidP="005D7A27">
            <w:r>
              <w:rPr>
                <w:rFonts w:hint="eastAsia"/>
              </w:rPr>
              <w:t>会場によっては駐車場に限りがあるため、バス送迎なども検討してください。</w:t>
            </w:r>
          </w:p>
        </w:tc>
      </w:tr>
      <w:tr w:rsidR="003563E1" w14:paraId="48A91292" w14:textId="77777777" w:rsidTr="001D6F93">
        <w:tc>
          <w:tcPr>
            <w:tcW w:w="976" w:type="dxa"/>
          </w:tcPr>
          <w:p w14:paraId="052AE449" w14:textId="41763877" w:rsidR="003563E1" w:rsidRDefault="003563E1" w:rsidP="005D7A27">
            <w:r>
              <w:rPr>
                <w:rFonts w:hint="eastAsia"/>
              </w:rPr>
              <w:t>対応６</w:t>
            </w:r>
          </w:p>
        </w:tc>
        <w:tc>
          <w:tcPr>
            <w:tcW w:w="9225" w:type="dxa"/>
          </w:tcPr>
          <w:p w14:paraId="59846F27" w14:textId="47CF2B74" w:rsidR="003563E1" w:rsidRDefault="00E46742" w:rsidP="005D7A27">
            <w:r>
              <w:rPr>
                <w:rFonts w:hint="eastAsia"/>
              </w:rPr>
              <w:t>駐車場の広さに余裕がある会場を選定します。</w:t>
            </w:r>
          </w:p>
        </w:tc>
      </w:tr>
      <w:tr w:rsidR="003563E1" w14:paraId="0B3E9AE6" w14:textId="77777777" w:rsidTr="003563E1">
        <w:tc>
          <w:tcPr>
            <w:tcW w:w="976" w:type="dxa"/>
            <w:shd w:val="clear" w:color="auto" w:fill="DEEAF6" w:themeFill="accent5" w:themeFillTint="33"/>
          </w:tcPr>
          <w:p w14:paraId="43392BFB" w14:textId="4966BC1B" w:rsidR="003563E1" w:rsidRDefault="003563E1" w:rsidP="005D7A27">
            <w:r>
              <w:rPr>
                <w:rFonts w:hint="eastAsia"/>
              </w:rPr>
              <w:t>事項７</w:t>
            </w:r>
          </w:p>
        </w:tc>
        <w:tc>
          <w:tcPr>
            <w:tcW w:w="9225" w:type="dxa"/>
            <w:shd w:val="clear" w:color="auto" w:fill="DEEAF6" w:themeFill="accent5" w:themeFillTint="33"/>
          </w:tcPr>
          <w:p w14:paraId="0359131B" w14:textId="3EBBBC72" w:rsidR="003563E1" w:rsidRDefault="002560E2" w:rsidP="005D7A27">
            <w:r>
              <w:rPr>
                <w:rFonts w:hint="eastAsia"/>
              </w:rPr>
              <w:t>講師が何の講演をするか事前に拝聴し、紙とペンなど必要な備品を事前に用意してください。</w:t>
            </w:r>
          </w:p>
        </w:tc>
      </w:tr>
      <w:tr w:rsidR="003563E1" w14:paraId="26D3E573" w14:textId="77777777" w:rsidTr="001D6F93">
        <w:tc>
          <w:tcPr>
            <w:tcW w:w="976" w:type="dxa"/>
          </w:tcPr>
          <w:p w14:paraId="281C18E7" w14:textId="079A7A70" w:rsidR="003563E1" w:rsidRDefault="003563E1" w:rsidP="005D7A27">
            <w:r>
              <w:rPr>
                <w:rFonts w:hint="eastAsia"/>
              </w:rPr>
              <w:t>対応７</w:t>
            </w:r>
          </w:p>
        </w:tc>
        <w:tc>
          <w:tcPr>
            <w:tcW w:w="9225" w:type="dxa"/>
          </w:tcPr>
          <w:p w14:paraId="58F414EE" w14:textId="760FB950" w:rsidR="003563E1" w:rsidRDefault="00E46742" w:rsidP="005D7A27">
            <w:r>
              <w:rPr>
                <w:rFonts w:hint="eastAsia"/>
              </w:rPr>
              <w:t>必要があれば複数回講師と打ち合わせし、こちらからもどういう講和をしてほしいか事前に協議します。</w:t>
            </w:r>
          </w:p>
        </w:tc>
      </w:tr>
      <w:tr w:rsidR="008D4923" w:rsidRPr="008D4923" w14:paraId="25497249" w14:textId="77777777" w:rsidTr="00BD7DE5">
        <w:tc>
          <w:tcPr>
            <w:tcW w:w="976" w:type="dxa"/>
            <w:shd w:val="clear" w:color="auto" w:fill="DEEAF6" w:themeFill="accent5" w:themeFillTint="33"/>
          </w:tcPr>
          <w:p w14:paraId="0DCA5A9A" w14:textId="53BBBF1E" w:rsidR="008D4923" w:rsidRDefault="008D4923" w:rsidP="005D7A27">
            <w:r>
              <w:rPr>
                <w:rFonts w:hint="eastAsia"/>
              </w:rPr>
              <w:t>事項８</w:t>
            </w:r>
          </w:p>
        </w:tc>
        <w:tc>
          <w:tcPr>
            <w:tcW w:w="9225" w:type="dxa"/>
            <w:shd w:val="clear" w:color="auto" w:fill="DEEAF6" w:themeFill="accent5" w:themeFillTint="33"/>
          </w:tcPr>
          <w:p w14:paraId="27027B85" w14:textId="0C5C823C" w:rsidR="00DF70C7" w:rsidRDefault="00BD7DE5" w:rsidP="00BD7DE5">
            <w:r>
              <w:rPr>
                <w:rFonts w:hint="eastAsia"/>
              </w:rPr>
              <w:t>来賓の駐車場を近場で確保し、他の会員が駐車しないよう配慮してください。</w:t>
            </w:r>
            <w:r w:rsidR="00667C8F">
              <w:rPr>
                <w:rFonts w:hint="eastAsia"/>
              </w:rPr>
              <w:t>その際はカラーコーンなどが役立ちます。</w:t>
            </w:r>
          </w:p>
        </w:tc>
      </w:tr>
      <w:tr w:rsidR="008D4923" w14:paraId="750DDC4A" w14:textId="77777777" w:rsidTr="001D6F93">
        <w:tc>
          <w:tcPr>
            <w:tcW w:w="976" w:type="dxa"/>
          </w:tcPr>
          <w:p w14:paraId="1CABCAF9" w14:textId="1BF54133" w:rsidR="008D4923" w:rsidRDefault="008D4923" w:rsidP="005D7A27">
            <w:r>
              <w:rPr>
                <w:rFonts w:hint="eastAsia"/>
              </w:rPr>
              <w:t>対応８</w:t>
            </w:r>
          </w:p>
        </w:tc>
        <w:tc>
          <w:tcPr>
            <w:tcW w:w="9225" w:type="dxa"/>
          </w:tcPr>
          <w:p w14:paraId="059660D7" w14:textId="0E754AE6" w:rsidR="008D4923" w:rsidRDefault="007A2A8E" w:rsidP="005D7A27">
            <w:r>
              <w:rPr>
                <w:rFonts w:hint="eastAsia"/>
              </w:rPr>
              <w:t>車で参加される場合は駐車場を確保します。</w:t>
            </w:r>
          </w:p>
        </w:tc>
      </w:tr>
      <w:tr w:rsidR="00BD7DE5" w14:paraId="54AF2592" w14:textId="77777777" w:rsidTr="00BD7DE5">
        <w:tc>
          <w:tcPr>
            <w:tcW w:w="976" w:type="dxa"/>
            <w:shd w:val="clear" w:color="auto" w:fill="DEEAF6" w:themeFill="accent5" w:themeFillTint="33"/>
          </w:tcPr>
          <w:p w14:paraId="56707D3A" w14:textId="07A3F7FD" w:rsidR="00BD7DE5" w:rsidRDefault="00BD7DE5" w:rsidP="005D7A27">
            <w:r>
              <w:rPr>
                <w:rFonts w:hint="eastAsia"/>
              </w:rPr>
              <w:t>事項</w:t>
            </w:r>
            <w:r>
              <w:t>9</w:t>
            </w:r>
          </w:p>
        </w:tc>
        <w:tc>
          <w:tcPr>
            <w:tcW w:w="9225" w:type="dxa"/>
            <w:shd w:val="clear" w:color="auto" w:fill="DEEAF6" w:themeFill="accent5" w:themeFillTint="33"/>
          </w:tcPr>
          <w:p w14:paraId="34810525" w14:textId="508F570C" w:rsidR="00BD7DE5" w:rsidRPr="00BD7DE5" w:rsidRDefault="00BD7DE5" w:rsidP="005D7A27">
            <w:r>
              <w:rPr>
                <w:rFonts w:hint="eastAsia"/>
              </w:rPr>
              <w:t>事業で学んだことをアウトプットする時間がないため、アウトプットの機会を事業以外でもどこかで設けることが大事</w:t>
            </w:r>
            <w:r w:rsidR="00667C8F">
              <w:rPr>
                <w:rFonts w:hint="eastAsia"/>
              </w:rPr>
              <w:t>です。異業種交流会を開催するなどがよい策です。</w:t>
            </w:r>
          </w:p>
        </w:tc>
      </w:tr>
      <w:tr w:rsidR="00BD7DE5" w14:paraId="1DDFADCB" w14:textId="77777777" w:rsidTr="001D6F93">
        <w:tc>
          <w:tcPr>
            <w:tcW w:w="976" w:type="dxa"/>
          </w:tcPr>
          <w:p w14:paraId="5E4136AB" w14:textId="1CB48663" w:rsidR="00BD7DE5" w:rsidRDefault="00BD7DE5" w:rsidP="005D7A27">
            <w:r>
              <w:rPr>
                <w:rFonts w:hint="eastAsia"/>
              </w:rPr>
              <w:t>対応</w:t>
            </w:r>
            <w:r>
              <w:t>9</w:t>
            </w:r>
          </w:p>
        </w:tc>
        <w:tc>
          <w:tcPr>
            <w:tcW w:w="9225" w:type="dxa"/>
          </w:tcPr>
          <w:p w14:paraId="06DB15CA" w14:textId="65F859CC" w:rsidR="00BD7DE5" w:rsidRDefault="007A2A8E" w:rsidP="005D7A27">
            <w:r>
              <w:rPr>
                <w:rFonts w:hint="eastAsia"/>
              </w:rPr>
              <w:t>職場や日常生活に取り入れられるものを学んでもらう事業にします。</w:t>
            </w:r>
          </w:p>
        </w:tc>
      </w:tr>
      <w:tr w:rsidR="00BD7DE5" w14:paraId="64247ACA" w14:textId="77777777" w:rsidTr="00BD7DE5">
        <w:tc>
          <w:tcPr>
            <w:tcW w:w="976" w:type="dxa"/>
            <w:shd w:val="clear" w:color="auto" w:fill="DEEAF6" w:themeFill="accent5" w:themeFillTint="33"/>
          </w:tcPr>
          <w:p w14:paraId="295E72D6" w14:textId="07BDEDCC" w:rsidR="00BD7DE5" w:rsidRDefault="00BD7DE5" w:rsidP="005D7A27">
            <w:r>
              <w:rPr>
                <w:rFonts w:hint="eastAsia"/>
              </w:rPr>
              <w:t>事項</w:t>
            </w:r>
            <w:r>
              <w:t>10</w:t>
            </w:r>
          </w:p>
        </w:tc>
        <w:tc>
          <w:tcPr>
            <w:tcW w:w="9225" w:type="dxa"/>
            <w:shd w:val="clear" w:color="auto" w:fill="DEEAF6" w:themeFill="accent5" w:themeFillTint="33"/>
          </w:tcPr>
          <w:p w14:paraId="27683776" w14:textId="01FC624C" w:rsidR="00BD7DE5" w:rsidRDefault="00BD7DE5" w:rsidP="005D7A27">
            <w:r>
              <w:rPr>
                <w:rFonts w:hint="eastAsia"/>
              </w:rPr>
              <w:t>研修系の事業は意識が向上する良い事業なので、欠席者がなるべく出ないよう参加を呼びかけてください</w:t>
            </w:r>
            <w:r w:rsidR="00667C8F">
              <w:rPr>
                <w:rFonts w:hint="eastAsia"/>
              </w:rPr>
              <w:t>。電話などで欠席者に再度依頼をするのが望ましいです。</w:t>
            </w:r>
          </w:p>
        </w:tc>
      </w:tr>
      <w:tr w:rsidR="00BD7DE5" w14:paraId="537EEE01" w14:textId="77777777" w:rsidTr="001D6F93">
        <w:tc>
          <w:tcPr>
            <w:tcW w:w="976" w:type="dxa"/>
          </w:tcPr>
          <w:p w14:paraId="668777D0" w14:textId="2CA9E3C2" w:rsidR="00BD7DE5" w:rsidRDefault="00BD7DE5" w:rsidP="005D7A27">
            <w:r>
              <w:rPr>
                <w:rFonts w:hint="eastAsia"/>
              </w:rPr>
              <w:t>対応</w:t>
            </w:r>
            <w:r>
              <w:t>10</w:t>
            </w:r>
          </w:p>
        </w:tc>
        <w:tc>
          <w:tcPr>
            <w:tcW w:w="9225" w:type="dxa"/>
          </w:tcPr>
          <w:p w14:paraId="760C5DFF" w14:textId="616752A5" w:rsidR="00BD7DE5" w:rsidRDefault="007A2A8E" w:rsidP="005D7A27">
            <w:r>
              <w:rPr>
                <w:rFonts w:hint="eastAsia"/>
              </w:rPr>
              <w:t>早めの告知や電話連絡でなるべく多くのメンバーに参加してもらいます。</w:t>
            </w:r>
          </w:p>
        </w:tc>
      </w:tr>
      <w:tr w:rsidR="00BD7DE5" w14:paraId="08AB7F6A" w14:textId="77777777" w:rsidTr="00BD7DE5">
        <w:tc>
          <w:tcPr>
            <w:tcW w:w="976" w:type="dxa"/>
            <w:shd w:val="clear" w:color="auto" w:fill="DEEAF6" w:themeFill="accent5" w:themeFillTint="33"/>
          </w:tcPr>
          <w:p w14:paraId="682746D1" w14:textId="21D9BB2F" w:rsidR="00BD7DE5" w:rsidRDefault="00BD7DE5" w:rsidP="005D7A27">
            <w:r>
              <w:rPr>
                <w:rFonts w:hint="eastAsia"/>
              </w:rPr>
              <w:t>事項</w:t>
            </w:r>
            <w:r>
              <w:t>11</w:t>
            </w:r>
          </w:p>
        </w:tc>
        <w:tc>
          <w:tcPr>
            <w:tcW w:w="9225" w:type="dxa"/>
            <w:shd w:val="clear" w:color="auto" w:fill="DEEAF6" w:themeFill="accent5" w:themeFillTint="33"/>
          </w:tcPr>
          <w:p w14:paraId="45D49D83" w14:textId="2CAB5BA9" w:rsidR="00BD7DE5" w:rsidRDefault="00BD7DE5" w:rsidP="005D7A27">
            <w:r>
              <w:rPr>
                <w:rFonts w:hint="eastAsia"/>
              </w:rPr>
              <w:t>これだけでは意識の向上ができたかを測れないため、「会員拡大系の委員会をしたいか」「会員拡大委員長をやってみてよかったか」のようなもっと本質に踏み込んだ質問をしたほうが良いです。</w:t>
            </w:r>
          </w:p>
        </w:tc>
      </w:tr>
      <w:tr w:rsidR="00BD7DE5" w14:paraId="72ADC429" w14:textId="77777777" w:rsidTr="001D6F93">
        <w:tc>
          <w:tcPr>
            <w:tcW w:w="976" w:type="dxa"/>
          </w:tcPr>
          <w:p w14:paraId="3643AA4C" w14:textId="2C02A912" w:rsidR="00BD7DE5" w:rsidRDefault="00BD7DE5" w:rsidP="005D7A27">
            <w:r>
              <w:rPr>
                <w:rFonts w:hint="eastAsia"/>
              </w:rPr>
              <w:t>対応</w:t>
            </w:r>
            <w:r>
              <w:t>11</w:t>
            </w:r>
          </w:p>
        </w:tc>
        <w:tc>
          <w:tcPr>
            <w:tcW w:w="9225" w:type="dxa"/>
          </w:tcPr>
          <w:p w14:paraId="5CE90691" w14:textId="7E4185AF" w:rsidR="00BD7DE5" w:rsidRDefault="007A2A8E" w:rsidP="005D7A27">
            <w:r>
              <w:rPr>
                <w:rFonts w:hint="eastAsia"/>
              </w:rPr>
              <w:t>今回は拡大にスポットを当てた事業ではありませんが、アンケートの内容をよく検討し、次につながる質問にします。</w:t>
            </w:r>
          </w:p>
        </w:tc>
      </w:tr>
      <w:tr w:rsidR="00BD7DE5" w14:paraId="6D7EAAF1" w14:textId="77777777" w:rsidTr="00BD7DE5">
        <w:tc>
          <w:tcPr>
            <w:tcW w:w="976" w:type="dxa"/>
            <w:shd w:val="clear" w:color="auto" w:fill="DEEAF6" w:themeFill="accent5" w:themeFillTint="33"/>
          </w:tcPr>
          <w:p w14:paraId="43CAE5BC" w14:textId="2399678B" w:rsidR="00BD7DE5" w:rsidRDefault="00BD7DE5" w:rsidP="005D7A27">
            <w:r>
              <w:rPr>
                <w:rFonts w:hint="eastAsia"/>
              </w:rPr>
              <w:lastRenderedPageBreak/>
              <w:t>事項</w:t>
            </w:r>
            <w:r>
              <w:t>12</w:t>
            </w:r>
          </w:p>
        </w:tc>
        <w:tc>
          <w:tcPr>
            <w:tcW w:w="9225" w:type="dxa"/>
            <w:shd w:val="clear" w:color="auto" w:fill="DEEAF6" w:themeFill="accent5" w:themeFillTint="33"/>
          </w:tcPr>
          <w:p w14:paraId="59DC24DA" w14:textId="46E41E7F" w:rsidR="00BD7DE5" w:rsidRDefault="00BD7DE5" w:rsidP="005D7A27">
            <w:r>
              <w:rPr>
                <w:rFonts w:hint="eastAsia"/>
              </w:rPr>
              <w:t>自分ごととして考えさせる仕組みを考えてください。</w:t>
            </w:r>
            <w:r w:rsidR="00667C8F">
              <w:rPr>
                <w:rFonts w:hint="eastAsia"/>
              </w:rPr>
              <w:t>異業種交流会などで個人個人に役割を充てるなどするのがよいです。</w:t>
            </w:r>
          </w:p>
        </w:tc>
      </w:tr>
      <w:tr w:rsidR="00BD7DE5" w14:paraId="03E2011D" w14:textId="77777777" w:rsidTr="001D6F93">
        <w:tc>
          <w:tcPr>
            <w:tcW w:w="976" w:type="dxa"/>
          </w:tcPr>
          <w:p w14:paraId="2F70C109" w14:textId="25A869DA" w:rsidR="00BD7DE5" w:rsidRPr="00BD7DE5" w:rsidRDefault="00BD7DE5" w:rsidP="005D7A27">
            <w:r>
              <w:rPr>
                <w:rFonts w:hint="eastAsia"/>
              </w:rPr>
              <w:t>対応</w:t>
            </w:r>
            <w:r>
              <w:t>13</w:t>
            </w:r>
          </w:p>
        </w:tc>
        <w:tc>
          <w:tcPr>
            <w:tcW w:w="9225" w:type="dxa"/>
          </w:tcPr>
          <w:p w14:paraId="13AA35E3" w14:textId="2D57A76F" w:rsidR="00BD7DE5" w:rsidRDefault="007A2A8E" w:rsidP="005D7A27">
            <w:r>
              <w:rPr>
                <w:rFonts w:hint="eastAsia"/>
              </w:rPr>
              <w:t>自分や家族、従業員について考えられる事業内容にします。</w:t>
            </w:r>
          </w:p>
        </w:tc>
      </w:tr>
      <w:tr w:rsidR="00082290" w14:paraId="42063ABC" w14:textId="77777777" w:rsidTr="00082290">
        <w:tc>
          <w:tcPr>
            <w:tcW w:w="976" w:type="dxa"/>
            <w:shd w:val="clear" w:color="auto" w:fill="D9E2F3" w:themeFill="accent1" w:themeFillTint="33"/>
          </w:tcPr>
          <w:p w14:paraId="2960B143" w14:textId="071D28A6" w:rsidR="00082290" w:rsidRDefault="00082290" w:rsidP="005D7A27">
            <w:r>
              <w:rPr>
                <w:rFonts w:hint="eastAsia"/>
              </w:rPr>
              <w:t>対応14</w:t>
            </w:r>
          </w:p>
        </w:tc>
        <w:tc>
          <w:tcPr>
            <w:tcW w:w="9225" w:type="dxa"/>
            <w:shd w:val="clear" w:color="auto" w:fill="D9E2F3" w:themeFill="accent1" w:themeFillTint="33"/>
          </w:tcPr>
          <w:p w14:paraId="7D7D111B" w14:textId="334C41BC" w:rsidR="00082290" w:rsidRDefault="00082290" w:rsidP="005D7A27">
            <w:r>
              <w:rPr>
                <w:rFonts w:hint="eastAsia"/>
              </w:rPr>
              <w:t>アンケート内にて、事業自体ではなくJCに対する不満感やそれぞれの温度差を感じる意見が散見されたので、そのような方に対して事業前から声掛けをして熱量を上げる取り組みが必要です。</w:t>
            </w:r>
          </w:p>
        </w:tc>
      </w:tr>
      <w:tr w:rsidR="00082290" w14:paraId="46B7B91B" w14:textId="77777777" w:rsidTr="001D6F93">
        <w:tc>
          <w:tcPr>
            <w:tcW w:w="976" w:type="dxa"/>
          </w:tcPr>
          <w:p w14:paraId="040816F1" w14:textId="77777777" w:rsidR="00082290" w:rsidRDefault="00082290" w:rsidP="005D7A27"/>
        </w:tc>
        <w:tc>
          <w:tcPr>
            <w:tcW w:w="9225" w:type="dxa"/>
          </w:tcPr>
          <w:p w14:paraId="4564CA75" w14:textId="70F0DACB" w:rsidR="00082290" w:rsidRDefault="002945A7" w:rsidP="005D7A27">
            <w:pPr>
              <w:rPr>
                <w:rFonts w:hint="eastAsia"/>
              </w:rPr>
            </w:pPr>
            <w:r>
              <w:rPr>
                <w:rFonts w:hint="eastAsia"/>
              </w:rPr>
              <w:t>この事業のアンケート結果を確認し、多くのメンバーに参加してもらえるように声掛けを行います。</w:t>
            </w:r>
          </w:p>
        </w:tc>
      </w:tr>
      <w:tr w:rsidR="003C6E59" w:rsidRPr="009F0832" w14:paraId="527DB5E6" w14:textId="77777777" w:rsidTr="001D6F93">
        <w:tc>
          <w:tcPr>
            <w:tcW w:w="10201" w:type="dxa"/>
            <w:gridSpan w:val="2"/>
            <w:shd w:val="clear" w:color="auto" w:fill="E2EFD9" w:themeFill="accent6" w:themeFillTint="33"/>
          </w:tcPr>
          <w:p w14:paraId="03CC5FA4" w14:textId="332D4573" w:rsidR="003C6E59" w:rsidRDefault="003C6E59" w:rsidP="003C6E59">
            <w:r>
              <w:rPr>
                <w:rFonts w:hint="eastAsia"/>
              </w:rPr>
              <w:t>【</w:t>
            </w:r>
            <w:r w:rsidR="007400C1">
              <w:rPr>
                <w:rFonts w:hint="eastAsia"/>
              </w:rPr>
              <w:t>事業日当日</w:t>
            </w:r>
            <w:r>
              <w:rPr>
                <w:rFonts w:hint="eastAsia"/>
              </w:rPr>
              <w:t>での引継ぎ事項】</w:t>
            </w:r>
          </w:p>
        </w:tc>
      </w:tr>
      <w:tr w:rsidR="00070737" w14:paraId="72D6D754" w14:textId="77777777" w:rsidTr="001D6F93">
        <w:tc>
          <w:tcPr>
            <w:tcW w:w="976" w:type="dxa"/>
            <w:shd w:val="clear" w:color="auto" w:fill="E2EFD9" w:themeFill="accent6" w:themeFillTint="33"/>
          </w:tcPr>
          <w:p w14:paraId="3BB80F8C" w14:textId="77777777" w:rsidR="00070737" w:rsidRDefault="00070737" w:rsidP="00070737">
            <w:r>
              <w:rPr>
                <w:rFonts w:hint="eastAsia"/>
              </w:rPr>
              <w:t>事項１</w:t>
            </w:r>
          </w:p>
        </w:tc>
        <w:tc>
          <w:tcPr>
            <w:tcW w:w="9225" w:type="dxa"/>
            <w:shd w:val="clear" w:color="auto" w:fill="E2EFD9" w:themeFill="accent6" w:themeFillTint="33"/>
          </w:tcPr>
          <w:p w14:paraId="1F394348" w14:textId="3C29FD9E" w:rsidR="00070737" w:rsidRDefault="004B6DEA" w:rsidP="00070737">
            <w:r>
              <w:rPr>
                <w:rFonts w:hint="eastAsia"/>
              </w:rPr>
              <w:t>アンケートの時間をもう少し長くとってください。</w:t>
            </w:r>
          </w:p>
        </w:tc>
      </w:tr>
      <w:tr w:rsidR="00070737" w14:paraId="3AC4F9CE" w14:textId="77777777" w:rsidTr="001D6F93">
        <w:tc>
          <w:tcPr>
            <w:tcW w:w="976" w:type="dxa"/>
          </w:tcPr>
          <w:p w14:paraId="370F97DE" w14:textId="77777777" w:rsidR="00070737" w:rsidRDefault="00070737" w:rsidP="00070737">
            <w:r>
              <w:rPr>
                <w:rFonts w:hint="eastAsia"/>
              </w:rPr>
              <w:t>対応１</w:t>
            </w:r>
          </w:p>
        </w:tc>
        <w:tc>
          <w:tcPr>
            <w:tcW w:w="9225" w:type="dxa"/>
          </w:tcPr>
          <w:p w14:paraId="6C41FE48" w14:textId="09E69A38" w:rsidR="00070737" w:rsidRDefault="007A2A8E" w:rsidP="00070737">
            <w:r>
              <w:rPr>
                <w:rFonts w:hint="eastAsia"/>
              </w:rPr>
              <w:t>余裕を持ったスケジュール</w:t>
            </w:r>
            <w:r w:rsidR="002945A7">
              <w:rPr>
                <w:rFonts w:hint="eastAsia"/>
              </w:rPr>
              <w:t>、アンケート内容</w:t>
            </w:r>
            <w:r>
              <w:rPr>
                <w:rFonts w:hint="eastAsia"/>
              </w:rPr>
              <w:t>にします</w:t>
            </w:r>
            <w:r w:rsidR="002945A7">
              <w:rPr>
                <w:rFonts w:hint="eastAsia"/>
              </w:rPr>
              <w:t>。</w:t>
            </w:r>
          </w:p>
        </w:tc>
      </w:tr>
      <w:tr w:rsidR="004B6DEA" w14:paraId="096F7CCC" w14:textId="77777777" w:rsidTr="004B6DEA">
        <w:tc>
          <w:tcPr>
            <w:tcW w:w="976" w:type="dxa"/>
            <w:shd w:val="clear" w:color="auto" w:fill="E2EFD9" w:themeFill="accent6" w:themeFillTint="33"/>
          </w:tcPr>
          <w:p w14:paraId="07B7AB2C" w14:textId="39460622" w:rsidR="004B6DEA" w:rsidRDefault="004B6DEA" w:rsidP="00070737">
            <w:r>
              <w:rPr>
                <w:rFonts w:hint="eastAsia"/>
              </w:rPr>
              <w:t>事項</w:t>
            </w:r>
            <w:r>
              <w:t>2</w:t>
            </w:r>
          </w:p>
        </w:tc>
        <w:tc>
          <w:tcPr>
            <w:tcW w:w="9225" w:type="dxa"/>
            <w:shd w:val="clear" w:color="auto" w:fill="E2EFD9" w:themeFill="accent6" w:themeFillTint="33"/>
          </w:tcPr>
          <w:p w14:paraId="2C2E5B40" w14:textId="1322E85C" w:rsidR="004B6DEA" w:rsidRDefault="004B6DEA" w:rsidP="00070737">
            <w:r>
              <w:rPr>
                <w:rFonts w:hint="eastAsia"/>
              </w:rPr>
              <w:t>質疑応答では、委員長など誰かに質問をしてもらうようにすると、スムーズに質疑応答が進みます。</w:t>
            </w:r>
          </w:p>
        </w:tc>
      </w:tr>
      <w:tr w:rsidR="004B6DEA" w14:paraId="3743EB21" w14:textId="77777777" w:rsidTr="001D6F93">
        <w:tc>
          <w:tcPr>
            <w:tcW w:w="976" w:type="dxa"/>
          </w:tcPr>
          <w:p w14:paraId="151349B8" w14:textId="4691004D" w:rsidR="004B6DEA" w:rsidRDefault="004B6DEA" w:rsidP="00070737">
            <w:r>
              <w:rPr>
                <w:rFonts w:hint="eastAsia"/>
              </w:rPr>
              <w:t>対応</w:t>
            </w:r>
            <w:r>
              <w:t>2</w:t>
            </w:r>
          </w:p>
        </w:tc>
        <w:tc>
          <w:tcPr>
            <w:tcW w:w="9225" w:type="dxa"/>
          </w:tcPr>
          <w:p w14:paraId="1FFFE6BF" w14:textId="517B1ACD" w:rsidR="000C7313" w:rsidRDefault="002945A7" w:rsidP="00070737">
            <w:r>
              <w:rPr>
                <w:rFonts w:hint="eastAsia"/>
              </w:rPr>
              <w:t>今回は時間の関係上、事業日には質疑応答の時間を設けないことにします。</w:t>
            </w:r>
          </w:p>
        </w:tc>
      </w:tr>
      <w:tr w:rsidR="00070737" w14:paraId="3C83C4F3" w14:textId="77777777" w:rsidTr="001D6F93">
        <w:tc>
          <w:tcPr>
            <w:tcW w:w="10201" w:type="dxa"/>
            <w:gridSpan w:val="2"/>
            <w:shd w:val="clear" w:color="auto" w:fill="FFF2CC" w:themeFill="accent4" w:themeFillTint="33"/>
          </w:tcPr>
          <w:p w14:paraId="76913AA5" w14:textId="7155806F" w:rsidR="00070737" w:rsidRDefault="00070737" w:rsidP="00070737">
            <w:r>
              <w:rPr>
                <w:rFonts w:hint="eastAsia"/>
              </w:rPr>
              <w:t>【予算面での引継ぎ事項】</w:t>
            </w:r>
          </w:p>
        </w:tc>
      </w:tr>
      <w:tr w:rsidR="00070737" w14:paraId="658AFE2E" w14:textId="77777777" w:rsidTr="001D6F93">
        <w:tc>
          <w:tcPr>
            <w:tcW w:w="976" w:type="dxa"/>
            <w:shd w:val="clear" w:color="auto" w:fill="FFF2CC" w:themeFill="accent4" w:themeFillTint="33"/>
          </w:tcPr>
          <w:p w14:paraId="3D0CA978" w14:textId="5CE653BB" w:rsidR="00070737" w:rsidRDefault="00070737" w:rsidP="00070737">
            <w:r>
              <w:rPr>
                <w:rFonts w:hint="eastAsia"/>
              </w:rPr>
              <w:t>事項1</w:t>
            </w:r>
          </w:p>
        </w:tc>
        <w:tc>
          <w:tcPr>
            <w:tcW w:w="9225" w:type="dxa"/>
            <w:shd w:val="clear" w:color="auto" w:fill="FFF2CC" w:themeFill="accent4" w:themeFillTint="33"/>
          </w:tcPr>
          <w:p w14:paraId="29CE2C6C" w14:textId="23822078" w:rsidR="00070737" w:rsidRDefault="002560E2" w:rsidP="00070737">
            <w:r>
              <w:rPr>
                <w:rFonts w:hint="eastAsia"/>
              </w:rPr>
              <w:t>今回は佐藤</w:t>
            </w:r>
            <w:r>
              <w:t>OB</w:t>
            </w:r>
            <w:r>
              <w:rPr>
                <w:rFonts w:hint="eastAsia"/>
              </w:rPr>
              <w:t>の知り合いの講師であったため講師依頼費はかからず、</w:t>
            </w:r>
            <w:r>
              <w:t>3</w:t>
            </w:r>
            <w:r>
              <w:rPr>
                <w:rFonts w:hint="eastAsia"/>
              </w:rPr>
              <w:t>万円の予算でやりくりできましたが、そうでない場合は講師依頼費、交通費などを加味した予算編成をしてください。</w:t>
            </w:r>
          </w:p>
        </w:tc>
      </w:tr>
      <w:tr w:rsidR="00070737" w14:paraId="4216FE27" w14:textId="77777777" w:rsidTr="001D6F93">
        <w:tc>
          <w:tcPr>
            <w:tcW w:w="976" w:type="dxa"/>
          </w:tcPr>
          <w:p w14:paraId="19519776" w14:textId="581BD145" w:rsidR="00070737" w:rsidRDefault="00070737" w:rsidP="00070737">
            <w:r>
              <w:rPr>
                <w:rFonts w:hint="eastAsia"/>
              </w:rPr>
              <w:t>対応1</w:t>
            </w:r>
          </w:p>
        </w:tc>
        <w:tc>
          <w:tcPr>
            <w:tcW w:w="9225" w:type="dxa"/>
          </w:tcPr>
          <w:p w14:paraId="6A2C571E" w14:textId="046206DF" w:rsidR="00070737" w:rsidRDefault="0022259B" w:rsidP="00070737">
            <w:r>
              <w:rPr>
                <w:rFonts w:hint="eastAsia"/>
              </w:rPr>
              <w:t>依頼費についてはよく講師と相談し、必要があれば予算を増やします。</w:t>
            </w:r>
          </w:p>
        </w:tc>
      </w:tr>
    </w:tbl>
    <w:p w14:paraId="301CD23E" w14:textId="77777777" w:rsidR="009236F0" w:rsidRPr="007400C1" w:rsidRDefault="009236F0"/>
    <w:sectPr w:rsidR="009236F0" w:rsidRPr="007400C1"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02E12" w14:textId="77777777" w:rsidR="006E2A46" w:rsidRDefault="006E2A46" w:rsidP="006C2111">
      <w:r>
        <w:separator/>
      </w:r>
    </w:p>
  </w:endnote>
  <w:endnote w:type="continuationSeparator" w:id="0">
    <w:p w14:paraId="1B17A5AB" w14:textId="77777777" w:rsidR="006E2A46" w:rsidRDefault="006E2A46" w:rsidP="006C2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24FF7" w14:textId="77777777" w:rsidR="006E2A46" w:rsidRDefault="006E2A46" w:rsidP="006C2111">
      <w:r>
        <w:separator/>
      </w:r>
    </w:p>
  </w:footnote>
  <w:footnote w:type="continuationSeparator" w:id="0">
    <w:p w14:paraId="7554BA3B" w14:textId="77777777" w:rsidR="006E2A46" w:rsidRDefault="006E2A46" w:rsidP="006C2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70737"/>
    <w:rsid w:val="00074059"/>
    <w:rsid w:val="00082290"/>
    <w:rsid w:val="000961D7"/>
    <w:rsid w:val="000B7D16"/>
    <w:rsid w:val="000C7313"/>
    <w:rsid w:val="000E26AD"/>
    <w:rsid w:val="000F4877"/>
    <w:rsid w:val="001536C1"/>
    <w:rsid w:val="001564B0"/>
    <w:rsid w:val="00160709"/>
    <w:rsid w:val="00160CC4"/>
    <w:rsid w:val="00181795"/>
    <w:rsid w:val="001C1DA2"/>
    <w:rsid w:val="001C2EC1"/>
    <w:rsid w:val="001C684A"/>
    <w:rsid w:val="001D6F93"/>
    <w:rsid w:val="001E374F"/>
    <w:rsid w:val="0021748E"/>
    <w:rsid w:val="0022259B"/>
    <w:rsid w:val="002265F8"/>
    <w:rsid w:val="00227EA0"/>
    <w:rsid w:val="00231D68"/>
    <w:rsid w:val="002560E2"/>
    <w:rsid w:val="0027797D"/>
    <w:rsid w:val="002945A7"/>
    <w:rsid w:val="002A2AB1"/>
    <w:rsid w:val="002B2BAF"/>
    <w:rsid w:val="002C7377"/>
    <w:rsid w:val="002D0E18"/>
    <w:rsid w:val="00302D2F"/>
    <w:rsid w:val="003137CF"/>
    <w:rsid w:val="00341392"/>
    <w:rsid w:val="003563E1"/>
    <w:rsid w:val="00373741"/>
    <w:rsid w:val="003C6E59"/>
    <w:rsid w:val="003D11F6"/>
    <w:rsid w:val="003D2E43"/>
    <w:rsid w:val="003F2DE3"/>
    <w:rsid w:val="004A12DF"/>
    <w:rsid w:val="004B6DEA"/>
    <w:rsid w:val="004B77A8"/>
    <w:rsid w:val="00515992"/>
    <w:rsid w:val="00552E03"/>
    <w:rsid w:val="00595AD4"/>
    <w:rsid w:val="005C4ECC"/>
    <w:rsid w:val="005D7A27"/>
    <w:rsid w:val="005E1DC9"/>
    <w:rsid w:val="00603146"/>
    <w:rsid w:val="0064143F"/>
    <w:rsid w:val="0065526C"/>
    <w:rsid w:val="0066686D"/>
    <w:rsid w:val="00667C8F"/>
    <w:rsid w:val="00671BAD"/>
    <w:rsid w:val="00682587"/>
    <w:rsid w:val="00685635"/>
    <w:rsid w:val="006C2111"/>
    <w:rsid w:val="006C6A2D"/>
    <w:rsid w:val="006D2917"/>
    <w:rsid w:val="006D7761"/>
    <w:rsid w:val="006E1728"/>
    <w:rsid w:val="006E2A46"/>
    <w:rsid w:val="007400C1"/>
    <w:rsid w:val="007A2A8E"/>
    <w:rsid w:val="007B4FC1"/>
    <w:rsid w:val="007C1D13"/>
    <w:rsid w:val="007D1C7F"/>
    <w:rsid w:val="007E0DB1"/>
    <w:rsid w:val="007F0416"/>
    <w:rsid w:val="00842DB1"/>
    <w:rsid w:val="008D4923"/>
    <w:rsid w:val="008D6C6F"/>
    <w:rsid w:val="00910619"/>
    <w:rsid w:val="00916A57"/>
    <w:rsid w:val="009236F0"/>
    <w:rsid w:val="00942EB8"/>
    <w:rsid w:val="00953B8E"/>
    <w:rsid w:val="00964BCE"/>
    <w:rsid w:val="00971D4A"/>
    <w:rsid w:val="00993F95"/>
    <w:rsid w:val="009F0832"/>
    <w:rsid w:val="009F4F5B"/>
    <w:rsid w:val="00A11805"/>
    <w:rsid w:val="00A23D96"/>
    <w:rsid w:val="00A34B01"/>
    <w:rsid w:val="00A86CCA"/>
    <w:rsid w:val="00AA1196"/>
    <w:rsid w:val="00AA1F14"/>
    <w:rsid w:val="00B1121D"/>
    <w:rsid w:val="00B80AAC"/>
    <w:rsid w:val="00BB1C89"/>
    <w:rsid w:val="00BC1322"/>
    <w:rsid w:val="00BD7DE5"/>
    <w:rsid w:val="00C54B31"/>
    <w:rsid w:val="00C56378"/>
    <w:rsid w:val="00C83E2D"/>
    <w:rsid w:val="00CA61A7"/>
    <w:rsid w:val="00CB61C7"/>
    <w:rsid w:val="00CD52C4"/>
    <w:rsid w:val="00CE100A"/>
    <w:rsid w:val="00CE1F19"/>
    <w:rsid w:val="00D36092"/>
    <w:rsid w:val="00D66DE1"/>
    <w:rsid w:val="00D67B39"/>
    <w:rsid w:val="00DA0586"/>
    <w:rsid w:val="00DA49BD"/>
    <w:rsid w:val="00DF70C7"/>
    <w:rsid w:val="00E14FA7"/>
    <w:rsid w:val="00E336DE"/>
    <w:rsid w:val="00E46742"/>
    <w:rsid w:val="00E70631"/>
    <w:rsid w:val="00E72798"/>
    <w:rsid w:val="00E93E99"/>
    <w:rsid w:val="00EC65E9"/>
    <w:rsid w:val="00F223BD"/>
    <w:rsid w:val="00F3595B"/>
    <w:rsid w:val="00F60DFC"/>
    <w:rsid w:val="00F704B3"/>
    <w:rsid w:val="00F740EB"/>
    <w:rsid w:val="00FB37BC"/>
    <w:rsid w:val="00FC7D87"/>
    <w:rsid w:val="00FF1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C2111"/>
    <w:pPr>
      <w:tabs>
        <w:tab w:val="center" w:pos="4252"/>
        <w:tab w:val="right" w:pos="8504"/>
      </w:tabs>
      <w:snapToGrid w:val="0"/>
    </w:pPr>
  </w:style>
  <w:style w:type="character" w:customStyle="1" w:styleId="a5">
    <w:name w:val="ヘッダー (文字)"/>
    <w:basedOn w:val="a0"/>
    <w:link w:val="a4"/>
    <w:uiPriority w:val="99"/>
    <w:rsid w:val="006C2111"/>
  </w:style>
  <w:style w:type="paragraph" w:styleId="a6">
    <w:name w:val="footer"/>
    <w:basedOn w:val="a"/>
    <w:link w:val="a7"/>
    <w:uiPriority w:val="99"/>
    <w:unhideWhenUsed/>
    <w:rsid w:val="006C2111"/>
    <w:pPr>
      <w:tabs>
        <w:tab w:val="center" w:pos="4252"/>
        <w:tab w:val="right" w:pos="8504"/>
      </w:tabs>
      <w:snapToGrid w:val="0"/>
    </w:pPr>
  </w:style>
  <w:style w:type="character" w:customStyle="1" w:styleId="a7">
    <w:name w:val="フッター (文字)"/>
    <w:basedOn w:val="a0"/>
    <w:link w:val="a6"/>
    <w:uiPriority w:val="99"/>
    <w:rsid w:val="006C2111"/>
  </w:style>
  <w:style w:type="character" w:styleId="a8">
    <w:name w:val="Hyperlink"/>
    <w:basedOn w:val="a0"/>
    <w:uiPriority w:val="99"/>
    <w:unhideWhenUsed/>
    <w:rsid w:val="00160CC4"/>
    <w:rPr>
      <w:color w:val="0563C1" w:themeColor="hyperlink"/>
      <w:u w:val="single"/>
    </w:rPr>
  </w:style>
  <w:style w:type="character" w:styleId="a9">
    <w:name w:val="Unresolved Mention"/>
    <w:basedOn w:val="a0"/>
    <w:uiPriority w:val="99"/>
    <w:semiHidden/>
    <w:unhideWhenUsed/>
    <w:rsid w:val="00160CC4"/>
    <w:rPr>
      <w:color w:val="605E5C"/>
      <w:shd w:val="clear" w:color="auto" w:fill="E1DFDD"/>
    </w:rPr>
  </w:style>
  <w:style w:type="character" w:styleId="aa">
    <w:name w:val="FollowedHyperlink"/>
    <w:basedOn w:val="a0"/>
    <w:uiPriority w:val="99"/>
    <w:semiHidden/>
    <w:unhideWhenUsed/>
    <w:rsid w:val="00E336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D0325-F136-43DC-BD5E-312ED6C97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Pages>
  <Words>268</Words>
  <Characters>1532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石井 大地</cp:lastModifiedBy>
  <cp:revision>74</cp:revision>
  <cp:lastPrinted>2025-02-22T11:18:00Z</cp:lastPrinted>
  <dcterms:created xsi:type="dcterms:W3CDTF">2018-09-17T11:23:00Z</dcterms:created>
  <dcterms:modified xsi:type="dcterms:W3CDTF">2025-12-01T02:32:00Z</dcterms:modified>
</cp:coreProperties>
</file>